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 xml:space="preserve">Financial Report: </w:t>
      </w:r>
      <w:r w:rsidR="003975A3">
        <w:rPr>
          <w:rFonts w:ascii="Helvetica Neue" w:hAnsi="Helvetica Neue"/>
        </w:rPr>
        <w:t>Sept</w:t>
      </w:r>
      <w:r w:rsidR="006E3F2E">
        <w:rPr>
          <w:rFonts w:ascii="Helvetica Neue" w:hAnsi="Helvetica Neue"/>
        </w:rPr>
        <w:t xml:space="preserve"> </w:t>
      </w:r>
      <w:r w:rsidR="00ED443C">
        <w:rPr>
          <w:rFonts w:ascii="Helvetica Neue" w:hAnsi="Helvetica Neue"/>
        </w:rPr>
        <w:t>1st, 2015</w:t>
      </w:r>
      <w:r w:rsidR="00595D81">
        <w:rPr>
          <w:rFonts w:ascii="Helvetica Neue" w:hAnsi="Helvetica Neue"/>
        </w:rPr>
        <w:t xml:space="preserve"> – </w:t>
      </w:r>
      <w:r w:rsidR="003975A3">
        <w:rPr>
          <w:rFonts w:ascii="Helvetica Neue" w:hAnsi="Helvetica Neue"/>
        </w:rPr>
        <w:t xml:space="preserve">Oct </w:t>
      </w:r>
      <w:r w:rsidR="00F453F5">
        <w:rPr>
          <w:rFonts w:ascii="Helvetica Neue" w:hAnsi="Helvetica Neue"/>
        </w:rPr>
        <w:t>31st</w:t>
      </w:r>
      <w:r w:rsidR="00F05723">
        <w:rPr>
          <w:rFonts w:ascii="Helvetica Neue" w:hAnsi="Helvetica Neue"/>
        </w:rPr>
        <w:t>, 2015</w:t>
      </w:r>
    </w:p>
    <w:p w:rsidR="00022E42" w:rsidRDefault="00022E42">
      <w:pPr>
        <w:spacing w:after="0"/>
        <w:rPr>
          <w:rFonts w:ascii="Helvetica Neue" w:hAnsi="Helvetica Neue"/>
        </w:rPr>
      </w:pPr>
      <w:bookmarkStart w:id="0" w:name="_GoBack"/>
    </w:p>
    <w:bookmarkEnd w:id="0"/>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280"/>
        <w:gridCol w:w="85"/>
        <w:gridCol w:w="1440"/>
        <w:gridCol w:w="270"/>
      </w:tblGrid>
      <w:tr w:rsidR="00022E42">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3975A3">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3975A3">
              <w:rPr>
                <w:rFonts w:ascii="Helvetica Neue" w:hAnsi="Helvetica Neue"/>
              </w:rPr>
              <w:t>Sept</w:t>
            </w:r>
            <w:r w:rsidR="006E3F2E">
              <w:rPr>
                <w:rFonts w:ascii="Helvetica Neue" w:hAnsi="Helvetica Neue"/>
              </w:rPr>
              <w:t xml:space="preserve"> </w:t>
            </w:r>
            <w:r w:rsidR="00DB7C17">
              <w:rPr>
                <w:rFonts w:ascii="Helvetica Neue" w:hAnsi="Helvetica Neue"/>
              </w:rPr>
              <w:t>1</w:t>
            </w:r>
            <w:r w:rsidR="00DB7C17" w:rsidRPr="00DB7C17">
              <w:rPr>
                <w:rFonts w:ascii="Helvetica Neue" w:hAnsi="Helvetica Neue"/>
                <w:vertAlign w:val="superscript"/>
              </w:rPr>
              <w:t>st</w:t>
            </w:r>
            <w:r w:rsidR="00DB7C17">
              <w:rPr>
                <w:rFonts w:ascii="Helvetica Neue" w:hAnsi="Helvetica Neue"/>
              </w:rPr>
              <w:t xml:space="preserve"> , 201</w:t>
            </w:r>
            <w:r w:rsidR="00ED443C">
              <w:rPr>
                <w:rFonts w:ascii="Helvetica Neue" w:hAnsi="Helvetica Neue"/>
              </w:rPr>
              <w:t>5</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E41CBA">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79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1C4F29" w:rsidP="006E3F2E">
            <w:pPr>
              <w:spacing w:after="0" w:line="240" w:lineRule="auto"/>
              <w:jc w:val="right"/>
              <w:rPr>
                <w:rFonts w:ascii="Helvetica Neue" w:hAnsi="Helvetica Neue"/>
              </w:rPr>
            </w:pPr>
            <w:r>
              <w:rPr>
                <w:rFonts w:ascii="Helvetica Neue" w:hAnsi="Helvetica Neue"/>
              </w:rPr>
              <w:t>7,081.47</w:t>
            </w:r>
          </w:p>
        </w:tc>
      </w:tr>
      <w:tr w:rsidR="00022E42" w:rsidTr="00990E7F">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6E3F2E">
              <w:rPr>
                <w:rFonts w:ascii="Helvetica Neue" w:hAnsi="Helvetica Neue"/>
                <w:i/>
              </w:rPr>
              <w:t xml:space="preserve"> </w:t>
            </w:r>
            <w:r w:rsidR="006C720A">
              <w:rPr>
                <w:rFonts w:ascii="Helvetica Neue" w:hAnsi="Helvetica Neue"/>
                <w:i/>
              </w:rPr>
              <w:t>12,661.87</w:t>
            </w:r>
          </w:p>
          <w:p w:rsidR="00F453F5" w:rsidRDefault="003975A3" w:rsidP="00E41CBA">
            <w:pPr>
              <w:spacing w:after="0" w:line="240" w:lineRule="auto"/>
              <w:ind w:left="720"/>
              <w:jc w:val="both"/>
              <w:rPr>
                <w:rFonts w:ascii="Helvetica Neue" w:hAnsi="Helvetica Neue"/>
              </w:rPr>
            </w:pPr>
            <w:r>
              <w:rPr>
                <w:rFonts w:ascii="Helvetica Neue" w:hAnsi="Helvetica Neue"/>
              </w:rPr>
              <w:t>711</w:t>
            </w:r>
            <w:r w:rsidR="00F453F5">
              <w:rPr>
                <w:rFonts w:ascii="Helvetica Neue" w:hAnsi="Helvetica Neue"/>
              </w:rPr>
              <w:t>.00</w:t>
            </w:r>
            <w:r w:rsidR="00E41CBA">
              <w:rPr>
                <w:rFonts w:ascii="Helvetica Neue" w:hAnsi="Helvetica Neue"/>
              </w:rPr>
              <w:t xml:space="preserve"> – </w:t>
            </w:r>
            <w:r>
              <w:rPr>
                <w:rFonts w:ascii="Helvetica Neue" w:hAnsi="Helvetica Neue"/>
              </w:rPr>
              <w:t>Beers Sales Aug</w:t>
            </w:r>
            <w:r w:rsidR="00F453F5">
              <w:rPr>
                <w:rFonts w:ascii="Helvetica Neue" w:hAnsi="Helvetica Neue"/>
              </w:rPr>
              <w:t xml:space="preserve"> OFF</w:t>
            </w:r>
          </w:p>
          <w:p w:rsidR="009D6D5E" w:rsidRDefault="00E7237A" w:rsidP="00E41CBA">
            <w:pPr>
              <w:spacing w:after="0" w:line="240" w:lineRule="auto"/>
              <w:ind w:left="720"/>
              <w:jc w:val="both"/>
              <w:rPr>
                <w:rFonts w:ascii="Helvetica Neue" w:hAnsi="Helvetica Neue"/>
              </w:rPr>
            </w:pPr>
            <w:r>
              <w:rPr>
                <w:rFonts w:ascii="Helvetica Neue" w:hAnsi="Helvetica Neue"/>
              </w:rPr>
              <w:t>5</w:t>
            </w:r>
            <w:r w:rsidR="001C4F29">
              <w:rPr>
                <w:rFonts w:ascii="Helvetica Neue" w:hAnsi="Helvetica Neue"/>
              </w:rPr>
              <w:t>,</w:t>
            </w:r>
            <w:r>
              <w:rPr>
                <w:rFonts w:ascii="Helvetica Neue" w:hAnsi="Helvetica Neue"/>
              </w:rPr>
              <w:t xml:space="preserve">110.00 </w:t>
            </w:r>
            <w:r w:rsidR="00F453F5">
              <w:rPr>
                <w:rFonts w:ascii="Helvetica Neue" w:hAnsi="Helvetica Neue"/>
              </w:rPr>
              <w:t xml:space="preserve"> – </w:t>
            </w:r>
            <w:r w:rsidR="001C4F29">
              <w:rPr>
                <w:rFonts w:ascii="Helvetica Neue" w:hAnsi="Helvetica Neue"/>
              </w:rPr>
              <w:t>NSP, Flying Pig, &amp; Membership</w:t>
            </w:r>
          </w:p>
          <w:p w:rsidR="00F453F5" w:rsidRDefault="00237658" w:rsidP="00E41CBA">
            <w:pPr>
              <w:spacing w:after="0" w:line="240" w:lineRule="auto"/>
              <w:ind w:left="720"/>
              <w:jc w:val="both"/>
              <w:rPr>
                <w:rFonts w:ascii="Helvetica Neue" w:hAnsi="Helvetica Neue"/>
              </w:rPr>
            </w:pPr>
            <w:r>
              <w:rPr>
                <w:rFonts w:ascii="Helvetica Neue" w:hAnsi="Helvetica Neue"/>
              </w:rPr>
              <w:t>47.63</w:t>
            </w:r>
            <w:r w:rsidR="00F453F5">
              <w:rPr>
                <w:rFonts w:ascii="Helvetica Neue" w:hAnsi="Helvetica Neue"/>
              </w:rPr>
              <w:t xml:space="preserve"> – Square Beer Sales for </w:t>
            </w:r>
            <w:r w:rsidR="00E7237A">
              <w:rPr>
                <w:rFonts w:ascii="Helvetica Neue" w:hAnsi="Helvetica Neue"/>
              </w:rPr>
              <w:t>Sept OFF</w:t>
            </w:r>
          </w:p>
          <w:p w:rsidR="00F453F5" w:rsidRDefault="001C4F29" w:rsidP="00E41CBA">
            <w:pPr>
              <w:spacing w:after="0" w:line="240" w:lineRule="auto"/>
              <w:ind w:left="720"/>
              <w:jc w:val="both"/>
              <w:rPr>
                <w:rFonts w:ascii="Helvetica Neue" w:hAnsi="Helvetica Neue"/>
              </w:rPr>
            </w:pPr>
            <w:r>
              <w:rPr>
                <w:rFonts w:ascii="Helvetica Neue" w:hAnsi="Helvetica Neue"/>
              </w:rPr>
              <w:t>4,800.00</w:t>
            </w:r>
            <w:r w:rsidR="00F453F5">
              <w:rPr>
                <w:rFonts w:ascii="Helvetica Neue" w:hAnsi="Helvetica Neue"/>
              </w:rPr>
              <w:t xml:space="preserve"> – </w:t>
            </w:r>
            <w:r>
              <w:rPr>
                <w:rFonts w:ascii="Helvetica Neue" w:hAnsi="Helvetica Neue"/>
              </w:rPr>
              <w:t xml:space="preserve">NBD </w:t>
            </w:r>
          </w:p>
          <w:p w:rsidR="006E3F2E" w:rsidRDefault="001C4F29" w:rsidP="00E41CBA">
            <w:pPr>
              <w:spacing w:after="0" w:line="240" w:lineRule="auto"/>
              <w:ind w:left="720"/>
              <w:jc w:val="both"/>
              <w:rPr>
                <w:rFonts w:ascii="Helvetica Neue" w:hAnsi="Helvetica Neue"/>
              </w:rPr>
            </w:pPr>
            <w:r>
              <w:rPr>
                <w:rFonts w:ascii="Helvetica Neue" w:hAnsi="Helvetica Neue"/>
              </w:rPr>
              <w:t>520.00</w:t>
            </w:r>
            <w:r w:rsidR="006E3F2E">
              <w:rPr>
                <w:rFonts w:ascii="Helvetica Neue" w:hAnsi="Helvetica Neue"/>
              </w:rPr>
              <w:t xml:space="preserve"> -  </w:t>
            </w:r>
            <w:r>
              <w:rPr>
                <w:rFonts w:ascii="Helvetica Neue" w:hAnsi="Helvetica Neue"/>
              </w:rPr>
              <w:t>Beer Sales Sept OFF</w:t>
            </w:r>
          </w:p>
          <w:p w:rsidR="000312AF" w:rsidRDefault="000312AF" w:rsidP="00E41CBA">
            <w:pPr>
              <w:spacing w:after="0" w:line="240" w:lineRule="auto"/>
              <w:ind w:left="720"/>
              <w:jc w:val="both"/>
              <w:rPr>
                <w:rFonts w:ascii="Helvetica Neue" w:hAnsi="Helvetica Neue"/>
              </w:rPr>
            </w:pPr>
            <w:r>
              <w:rPr>
                <w:rFonts w:ascii="Helvetica Neue" w:hAnsi="Helvetica Neue"/>
              </w:rPr>
              <w:t xml:space="preserve">46.00 </w:t>
            </w:r>
            <w:r w:rsidR="00CB2341">
              <w:rPr>
                <w:rFonts w:ascii="Helvetica Neue" w:hAnsi="Helvetica Neue"/>
              </w:rPr>
              <w:t>–</w:t>
            </w:r>
            <w:r>
              <w:rPr>
                <w:rFonts w:ascii="Helvetica Neue" w:hAnsi="Helvetica Neue"/>
              </w:rPr>
              <w:t xml:space="preserve"> </w:t>
            </w:r>
            <w:r w:rsidR="00CB2341">
              <w:rPr>
                <w:rFonts w:ascii="Helvetica Neue" w:hAnsi="Helvetica Neue"/>
              </w:rPr>
              <w:t>Insurance Rebate</w:t>
            </w:r>
          </w:p>
          <w:p w:rsidR="00AF72F0" w:rsidRDefault="001C4F29" w:rsidP="00E41CBA">
            <w:pPr>
              <w:spacing w:after="0" w:line="240" w:lineRule="auto"/>
              <w:ind w:left="720"/>
              <w:jc w:val="both"/>
              <w:rPr>
                <w:rFonts w:ascii="Helvetica Neue" w:hAnsi="Helvetica Neue"/>
              </w:rPr>
            </w:pPr>
            <w:r>
              <w:rPr>
                <w:rFonts w:ascii="Helvetica Neue" w:hAnsi="Helvetica Neue"/>
              </w:rPr>
              <w:t>52.49</w:t>
            </w:r>
            <w:r w:rsidR="00AF72F0">
              <w:rPr>
                <w:rFonts w:ascii="Helvetica Neue" w:hAnsi="Helvetica Neue"/>
              </w:rPr>
              <w:t xml:space="preserve"> – </w:t>
            </w:r>
            <w:r>
              <w:rPr>
                <w:rFonts w:ascii="Helvetica Neue" w:hAnsi="Helvetica Neue"/>
              </w:rPr>
              <w:t xml:space="preserve">Square Beer Sales </w:t>
            </w:r>
          </w:p>
          <w:p w:rsidR="001C4F29" w:rsidRDefault="001C4F29" w:rsidP="00E41CBA">
            <w:pPr>
              <w:spacing w:after="0" w:line="240" w:lineRule="auto"/>
              <w:ind w:left="720"/>
              <w:jc w:val="both"/>
              <w:rPr>
                <w:rFonts w:ascii="Helvetica Neue" w:hAnsi="Helvetica Neue"/>
              </w:rPr>
            </w:pPr>
            <w:r>
              <w:rPr>
                <w:rFonts w:ascii="Helvetica Neue" w:hAnsi="Helvetica Neue"/>
              </w:rPr>
              <w:t xml:space="preserve">78.75 – Square Beer Sales </w:t>
            </w:r>
          </w:p>
          <w:p w:rsidR="001C4F29" w:rsidRDefault="001C4F29" w:rsidP="001C4F29">
            <w:pPr>
              <w:spacing w:after="0" w:line="240" w:lineRule="auto"/>
              <w:ind w:left="720"/>
              <w:jc w:val="both"/>
              <w:rPr>
                <w:rFonts w:ascii="Helvetica Neue" w:hAnsi="Helvetica Neue"/>
              </w:rPr>
            </w:pPr>
            <w:r>
              <w:rPr>
                <w:rFonts w:ascii="Helvetica Neue" w:hAnsi="Helvetica Neue"/>
              </w:rPr>
              <w:t>1,296.00 – Beer Sales Oct OAH</w:t>
            </w:r>
          </w:p>
          <w:p w:rsidR="00E41CBA" w:rsidRDefault="00E41CBA" w:rsidP="00E41CBA">
            <w:pPr>
              <w:spacing w:after="0" w:line="240" w:lineRule="auto"/>
              <w:ind w:left="720"/>
              <w:jc w:val="both"/>
              <w:rPr>
                <w:rFonts w:ascii="Helvetica Neue" w:hAnsi="Helvetica Neue"/>
              </w:rPr>
            </w:pP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732089">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485DAE">
              <w:rPr>
                <w:rFonts w:ascii="Helvetica Neue" w:hAnsi="Helvetica Neue"/>
                <w:i/>
              </w:rPr>
              <w:t>1,638.95</w:t>
            </w:r>
          </w:p>
          <w:p w:rsidR="00474DBB" w:rsidRDefault="003975A3" w:rsidP="00474DBB">
            <w:pPr>
              <w:spacing w:after="0" w:line="240" w:lineRule="auto"/>
              <w:ind w:left="720"/>
              <w:jc w:val="both"/>
              <w:rPr>
                <w:rFonts w:ascii="Helvetica Neue" w:hAnsi="Helvetica Neue"/>
              </w:rPr>
            </w:pPr>
            <w:r>
              <w:rPr>
                <w:rFonts w:ascii="Helvetica Neue" w:hAnsi="Helvetica Neue"/>
              </w:rPr>
              <w:t>192.00</w:t>
            </w:r>
            <w:r w:rsidR="006E3F2E">
              <w:rPr>
                <w:rFonts w:ascii="Helvetica Neue" w:hAnsi="Helvetica Neue"/>
              </w:rPr>
              <w:t xml:space="preserve"> – </w:t>
            </w:r>
            <w:r>
              <w:rPr>
                <w:rFonts w:ascii="Helvetica Neue" w:hAnsi="Helvetica Neue"/>
              </w:rPr>
              <w:t>Sept 2</w:t>
            </w:r>
            <w:r w:rsidRPr="003975A3">
              <w:rPr>
                <w:rFonts w:ascii="Helvetica Neue" w:hAnsi="Helvetica Neue"/>
                <w:vertAlign w:val="superscript"/>
              </w:rPr>
              <w:t>nd</w:t>
            </w:r>
            <w:r>
              <w:rPr>
                <w:rFonts w:ascii="Helvetica Neue" w:hAnsi="Helvetica Neue"/>
              </w:rPr>
              <w:t xml:space="preserve"> </w:t>
            </w:r>
            <w:r w:rsidR="00F453F5">
              <w:rPr>
                <w:rFonts w:ascii="Helvetica Neue" w:hAnsi="Helvetica Neue"/>
                <w:vertAlign w:val="superscript"/>
              </w:rPr>
              <w:t xml:space="preserve"> </w:t>
            </w:r>
            <w:r>
              <w:rPr>
                <w:rFonts w:ascii="Helvetica Neue" w:hAnsi="Helvetica Neue"/>
              </w:rPr>
              <w:t>--  Check #1530</w:t>
            </w:r>
            <w:r w:rsidR="00474DBB">
              <w:rPr>
                <w:rFonts w:ascii="Helvetica Neue" w:hAnsi="Helvetica Neue"/>
              </w:rPr>
              <w:t xml:space="preserve"> (</w:t>
            </w:r>
            <w:r>
              <w:rPr>
                <w:rFonts w:ascii="Helvetica Neue" w:hAnsi="Helvetica Neue"/>
              </w:rPr>
              <w:t>Security OFF</w:t>
            </w:r>
            <w:r w:rsidR="00474DBB">
              <w:rPr>
                <w:rFonts w:ascii="Helvetica Neue" w:hAnsi="Helvetica Neue"/>
              </w:rPr>
              <w:t>)</w:t>
            </w:r>
          </w:p>
          <w:p w:rsidR="00E41CBA" w:rsidRDefault="003975A3" w:rsidP="00E41CBA">
            <w:pPr>
              <w:spacing w:after="0" w:line="240" w:lineRule="auto"/>
              <w:ind w:left="720"/>
              <w:jc w:val="both"/>
              <w:rPr>
                <w:rFonts w:ascii="Helvetica Neue" w:hAnsi="Helvetica Neue"/>
              </w:rPr>
            </w:pPr>
            <w:r>
              <w:rPr>
                <w:rFonts w:ascii="Helvetica Neue" w:hAnsi="Helvetica Neue"/>
              </w:rPr>
              <w:t>17.64</w:t>
            </w:r>
            <w:r w:rsidR="00F453F5">
              <w:rPr>
                <w:rFonts w:ascii="Helvetica Neue" w:hAnsi="Helvetica Neue"/>
              </w:rPr>
              <w:t xml:space="preserve">  –</w:t>
            </w:r>
            <w:r>
              <w:rPr>
                <w:rFonts w:ascii="Helvetica Neue" w:hAnsi="Helvetica Neue"/>
              </w:rPr>
              <w:t>Sept 8</w:t>
            </w:r>
            <w:r w:rsidRPr="003975A3">
              <w:rPr>
                <w:rFonts w:ascii="Helvetica Neue" w:hAnsi="Helvetica Neue"/>
                <w:vertAlign w:val="superscript"/>
              </w:rPr>
              <w:t>th</w:t>
            </w:r>
            <w:r>
              <w:rPr>
                <w:rFonts w:ascii="Helvetica Neue" w:hAnsi="Helvetica Neue"/>
              </w:rPr>
              <w:t xml:space="preserve">  – Check #1502</w:t>
            </w:r>
            <w:r w:rsidR="00474DBB">
              <w:rPr>
                <w:rFonts w:ascii="Helvetica Neue" w:hAnsi="Helvetica Neue"/>
              </w:rPr>
              <w:t xml:space="preserve"> </w:t>
            </w:r>
            <w:r w:rsidR="00E41CBA">
              <w:rPr>
                <w:rFonts w:ascii="Helvetica Neue" w:hAnsi="Helvetica Neue"/>
              </w:rPr>
              <w:t>(</w:t>
            </w:r>
            <w:r>
              <w:rPr>
                <w:rFonts w:ascii="Helvetica Neue" w:hAnsi="Helvetica Neue"/>
              </w:rPr>
              <w:t>Stamp Booklets</w:t>
            </w:r>
            <w:r w:rsidR="008059E2">
              <w:rPr>
                <w:rFonts w:ascii="Helvetica Neue" w:hAnsi="Helvetica Neue"/>
              </w:rPr>
              <w:t>)</w:t>
            </w:r>
          </w:p>
          <w:p w:rsidR="00AF72F0" w:rsidRDefault="003975A3" w:rsidP="00E41CBA">
            <w:pPr>
              <w:spacing w:after="0" w:line="240" w:lineRule="auto"/>
              <w:ind w:left="720"/>
              <w:jc w:val="both"/>
              <w:rPr>
                <w:rFonts w:ascii="Helvetica Neue" w:hAnsi="Helvetica Neue"/>
              </w:rPr>
            </w:pPr>
            <w:r>
              <w:rPr>
                <w:rFonts w:ascii="Helvetica Neue" w:hAnsi="Helvetica Neue"/>
              </w:rPr>
              <w:t>118.31</w:t>
            </w:r>
            <w:r w:rsidR="008059E2">
              <w:rPr>
                <w:rFonts w:ascii="Helvetica Neue" w:hAnsi="Helvetica Neue"/>
              </w:rPr>
              <w:t xml:space="preserve"> – </w:t>
            </w:r>
            <w:r w:rsidR="00E7237A">
              <w:rPr>
                <w:rFonts w:ascii="Helvetica Neue" w:hAnsi="Helvetica Neue"/>
              </w:rPr>
              <w:t>Sept 11</w:t>
            </w:r>
            <w:r w:rsidR="00E7237A" w:rsidRPr="00E7237A">
              <w:rPr>
                <w:rFonts w:ascii="Helvetica Neue" w:hAnsi="Helvetica Neue"/>
                <w:vertAlign w:val="superscript"/>
              </w:rPr>
              <w:t>th</w:t>
            </w:r>
            <w:r w:rsidR="00E7237A">
              <w:rPr>
                <w:rFonts w:ascii="Helvetica Neue" w:hAnsi="Helvetica Neue"/>
              </w:rPr>
              <w:t xml:space="preserve"> </w:t>
            </w:r>
            <w:r>
              <w:rPr>
                <w:rFonts w:ascii="Helvetica Neue" w:hAnsi="Helvetica Neue"/>
              </w:rPr>
              <w:t xml:space="preserve"> – Check #1514</w:t>
            </w:r>
            <w:r w:rsidR="00474DBB">
              <w:rPr>
                <w:rFonts w:ascii="Helvetica Neue" w:hAnsi="Helvetica Neue"/>
              </w:rPr>
              <w:t xml:space="preserve"> </w:t>
            </w:r>
            <w:r w:rsidR="00E41CBA">
              <w:rPr>
                <w:rFonts w:ascii="Helvetica Neue" w:hAnsi="Helvetica Neue"/>
              </w:rPr>
              <w:t xml:space="preserve"> (</w:t>
            </w:r>
            <w:r>
              <w:rPr>
                <w:rFonts w:ascii="Helvetica Neue" w:hAnsi="Helvetica Neue"/>
              </w:rPr>
              <w:t>Landscaping</w:t>
            </w:r>
            <w:r w:rsidR="00AF72F0">
              <w:rPr>
                <w:rFonts w:ascii="Helvetica Neue" w:hAnsi="Helvetica Neue"/>
              </w:rPr>
              <w:t>)</w:t>
            </w:r>
          </w:p>
          <w:p w:rsidR="00E41CBA" w:rsidRDefault="00E7237A" w:rsidP="00E41CBA">
            <w:pPr>
              <w:spacing w:after="0" w:line="240" w:lineRule="auto"/>
              <w:ind w:left="720"/>
              <w:jc w:val="both"/>
              <w:rPr>
                <w:rFonts w:ascii="Helvetica Neue" w:hAnsi="Helvetica Neue"/>
              </w:rPr>
            </w:pPr>
            <w:r>
              <w:rPr>
                <w:rFonts w:ascii="Helvetica Neue" w:hAnsi="Helvetica Neue"/>
              </w:rPr>
              <w:t>120.00 – Sept 11</w:t>
            </w:r>
            <w:r w:rsidRPr="00E7237A">
              <w:rPr>
                <w:rFonts w:ascii="Helvetica Neue" w:hAnsi="Helvetica Neue"/>
                <w:vertAlign w:val="superscript"/>
              </w:rPr>
              <w:t>th</w:t>
            </w:r>
            <w:r>
              <w:rPr>
                <w:rFonts w:ascii="Helvetica Neue" w:hAnsi="Helvetica Neue"/>
              </w:rPr>
              <w:t xml:space="preserve"> </w:t>
            </w:r>
            <w:r w:rsidR="00AF72F0">
              <w:rPr>
                <w:rFonts w:ascii="Helvetica Neue" w:hAnsi="Helvetica Neue"/>
              </w:rPr>
              <w:t xml:space="preserve"> – </w:t>
            </w:r>
            <w:r>
              <w:rPr>
                <w:rFonts w:ascii="Helvetica Neue" w:hAnsi="Helvetica Neue"/>
              </w:rPr>
              <w:t>CC (Bureau of Workers Comp)</w:t>
            </w:r>
          </w:p>
          <w:p w:rsidR="00E7237A" w:rsidRDefault="00E7237A" w:rsidP="00E41CBA">
            <w:pPr>
              <w:spacing w:after="0" w:line="240" w:lineRule="auto"/>
              <w:ind w:left="720"/>
              <w:jc w:val="both"/>
              <w:rPr>
                <w:rFonts w:ascii="Helvetica Neue" w:hAnsi="Helvetica Neue"/>
              </w:rPr>
            </w:pPr>
            <w:r>
              <w:rPr>
                <w:rFonts w:ascii="Helvetica Neue" w:hAnsi="Helvetica Neue"/>
              </w:rPr>
              <w:t>40.00 – Sept 18</w:t>
            </w:r>
            <w:r w:rsidRPr="00E7237A">
              <w:rPr>
                <w:rFonts w:ascii="Helvetica Neue" w:hAnsi="Helvetica Neue"/>
                <w:vertAlign w:val="superscript"/>
              </w:rPr>
              <w:t>th</w:t>
            </w:r>
            <w:r>
              <w:rPr>
                <w:rFonts w:ascii="Helvetica Neue" w:hAnsi="Helvetica Neue"/>
              </w:rPr>
              <w:t xml:space="preserve"> –</w:t>
            </w:r>
            <w:r w:rsidR="001C4F29">
              <w:rPr>
                <w:rFonts w:ascii="Helvetica Neue" w:hAnsi="Helvetica Neue"/>
              </w:rPr>
              <w:t xml:space="preserve"> Check #</w:t>
            </w:r>
            <w:r>
              <w:rPr>
                <w:rFonts w:ascii="Helvetica Neue" w:hAnsi="Helvetica Neue"/>
              </w:rPr>
              <w:t>1069 (</w:t>
            </w:r>
            <w:proofErr w:type="spellStart"/>
            <w:r>
              <w:rPr>
                <w:rFonts w:ascii="Helvetica Neue" w:hAnsi="Helvetica Neue"/>
              </w:rPr>
              <w:t>Liq</w:t>
            </w:r>
            <w:proofErr w:type="spellEnd"/>
            <w:r>
              <w:rPr>
                <w:rFonts w:ascii="Helvetica Neue" w:hAnsi="Helvetica Neue"/>
              </w:rPr>
              <w:t xml:space="preserve"> Ctrl)</w:t>
            </w:r>
          </w:p>
          <w:p w:rsidR="00E7237A" w:rsidRDefault="00E7237A" w:rsidP="00E7237A">
            <w:pPr>
              <w:spacing w:after="0" w:line="240" w:lineRule="auto"/>
              <w:ind w:left="720"/>
              <w:jc w:val="both"/>
              <w:rPr>
                <w:rFonts w:ascii="Helvetica Neue" w:hAnsi="Helvetica Neue"/>
              </w:rPr>
            </w:pPr>
            <w:r>
              <w:rPr>
                <w:rFonts w:ascii="Helvetica Neue" w:hAnsi="Helvetica Neue"/>
              </w:rPr>
              <w:t>150. 00 -- Sept 18</w:t>
            </w:r>
            <w:r w:rsidRPr="00E7237A">
              <w:rPr>
                <w:rFonts w:ascii="Helvetica Neue" w:hAnsi="Helvetica Neue"/>
                <w:vertAlign w:val="superscript"/>
              </w:rPr>
              <w:t>th</w:t>
            </w:r>
            <w:r>
              <w:rPr>
                <w:rFonts w:ascii="Helvetica Neue" w:hAnsi="Helvetica Neue"/>
              </w:rPr>
              <w:t xml:space="preserve"> – Check </w:t>
            </w:r>
            <w:r w:rsidR="001C4F29">
              <w:rPr>
                <w:rFonts w:ascii="Helvetica Neue" w:hAnsi="Helvetica Neue"/>
              </w:rPr>
              <w:t>#</w:t>
            </w:r>
            <w:r>
              <w:rPr>
                <w:rFonts w:ascii="Helvetica Neue" w:hAnsi="Helvetica Neue"/>
              </w:rPr>
              <w:t>1071 (</w:t>
            </w:r>
            <w:proofErr w:type="spellStart"/>
            <w:r>
              <w:rPr>
                <w:rFonts w:ascii="Helvetica Neue" w:hAnsi="Helvetica Neue"/>
              </w:rPr>
              <w:t>Liq</w:t>
            </w:r>
            <w:proofErr w:type="spellEnd"/>
            <w:r>
              <w:rPr>
                <w:rFonts w:ascii="Helvetica Neue" w:hAnsi="Helvetica Neue"/>
              </w:rPr>
              <w:t xml:space="preserve"> Ctrl)</w:t>
            </w:r>
          </w:p>
          <w:p w:rsidR="00E7237A" w:rsidRDefault="00E7237A" w:rsidP="00E7237A">
            <w:pPr>
              <w:spacing w:after="0" w:line="240" w:lineRule="auto"/>
              <w:ind w:left="720"/>
              <w:jc w:val="both"/>
              <w:rPr>
                <w:rFonts w:ascii="Helvetica Neue" w:hAnsi="Helvetica Neue"/>
              </w:rPr>
            </w:pPr>
            <w:r>
              <w:rPr>
                <w:rFonts w:ascii="Helvetica Neue" w:hAnsi="Helvetica Neue"/>
              </w:rPr>
              <w:t>200.00 – Cash for OFF Beer</w:t>
            </w:r>
          </w:p>
          <w:p w:rsidR="00E7237A" w:rsidRDefault="00E7237A" w:rsidP="00E7237A">
            <w:pPr>
              <w:spacing w:after="0" w:line="240" w:lineRule="auto"/>
              <w:ind w:left="720"/>
              <w:jc w:val="both"/>
              <w:rPr>
                <w:rFonts w:ascii="Helvetica Neue" w:hAnsi="Helvetica Neue"/>
              </w:rPr>
            </w:pPr>
            <w:r>
              <w:rPr>
                <w:rFonts w:ascii="Helvetica Neue" w:hAnsi="Helvetica Neue"/>
              </w:rPr>
              <w:t>192.00 –Sept 28</w:t>
            </w:r>
            <w:r w:rsidRPr="00E7237A">
              <w:rPr>
                <w:rFonts w:ascii="Helvetica Neue" w:hAnsi="Helvetica Neue"/>
                <w:vertAlign w:val="superscript"/>
              </w:rPr>
              <w:t>th</w:t>
            </w:r>
            <w:r>
              <w:rPr>
                <w:rFonts w:ascii="Helvetica Neue" w:hAnsi="Helvetica Neue"/>
              </w:rPr>
              <w:t xml:space="preserve"> – Check #1075 (Security OFF)</w:t>
            </w:r>
          </w:p>
          <w:p w:rsidR="001C4F29" w:rsidRDefault="001C4F29" w:rsidP="00E7237A">
            <w:pPr>
              <w:spacing w:after="0" w:line="240" w:lineRule="auto"/>
              <w:ind w:left="720"/>
              <w:jc w:val="both"/>
              <w:rPr>
                <w:rFonts w:ascii="Helvetica Neue" w:hAnsi="Helvetica Neue"/>
              </w:rPr>
            </w:pPr>
            <w:r>
              <w:rPr>
                <w:rFonts w:ascii="Helvetica Neue" w:hAnsi="Helvetica Neue"/>
              </w:rPr>
              <w:t>192.00 – Oct 6</w:t>
            </w:r>
            <w:r w:rsidRPr="001C4F29">
              <w:rPr>
                <w:rFonts w:ascii="Helvetica Neue" w:hAnsi="Helvetica Neue"/>
                <w:vertAlign w:val="superscript"/>
              </w:rPr>
              <w:t>th</w:t>
            </w:r>
            <w:r>
              <w:rPr>
                <w:rFonts w:ascii="Helvetica Neue" w:hAnsi="Helvetica Neue"/>
              </w:rPr>
              <w:t xml:space="preserve"> – Check #1074 (Security OFF)</w:t>
            </w:r>
          </w:p>
          <w:p w:rsidR="001C4F29" w:rsidRDefault="001C4F29" w:rsidP="00E7237A">
            <w:pPr>
              <w:spacing w:after="0" w:line="240" w:lineRule="auto"/>
              <w:ind w:left="720"/>
              <w:jc w:val="both"/>
              <w:rPr>
                <w:rFonts w:ascii="Helvetica Neue" w:hAnsi="Helvetica Neue"/>
              </w:rPr>
            </w:pPr>
            <w:r>
              <w:rPr>
                <w:rFonts w:ascii="Helvetica Neue" w:hAnsi="Helvetica Neue"/>
              </w:rPr>
              <w:t>417.00 – Oct 26</w:t>
            </w:r>
            <w:r w:rsidRPr="001C4F29">
              <w:rPr>
                <w:rFonts w:ascii="Helvetica Neue" w:hAnsi="Helvetica Neue"/>
                <w:vertAlign w:val="superscript"/>
              </w:rPr>
              <w:t>th</w:t>
            </w:r>
            <w:r>
              <w:rPr>
                <w:rFonts w:ascii="Helvetica Neue" w:hAnsi="Helvetica Neue"/>
              </w:rPr>
              <w:t xml:space="preserve"> – CC (Solar Lights)</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p w:rsidR="00474DBB" w:rsidRDefault="00474DBB">
            <w:pPr>
              <w:spacing w:after="0" w:line="240" w:lineRule="auto"/>
              <w:jc w:val="right"/>
            </w:pP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2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1C4F29">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1C4F29">
              <w:rPr>
                <w:rFonts w:ascii="Helvetica Neue" w:hAnsi="Helvetica Neue"/>
              </w:rPr>
              <w:t xml:space="preserve">Oct </w:t>
            </w:r>
            <w:r w:rsidR="00F453F5">
              <w:rPr>
                <w:rFonts w:ascii="Helvetica Neue" w:hAnsi="Helvetica Neue"/>
              </w:rPr>
              <w:t>31st</w:t>
            </w:r>
            <w:r w:rsidR="00ED443C">
              <w:rPr>
                <w:rFonts w:ascii="Helvetica Neue" w:hAnsi="Helvetica Neue"/>
              </w:rPr>
              <w:t>, 2015</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1C4F29" w:rsidP="00474DBB">
            <w:pPr>
              <w:spacing w:after="0" w:line="240" w:lineRule="auto"/>
              <w:jc w:val="right"/>
              <w:rPr>
                <w:rFonts w:ascii="Helvetica Neue" w:hAnsi="Helvetica Neue"/>
              </w:rPr>
            </w:pPr>
            <w:r>
              <w:rPr>
                <w:rFonts w:ascii="Helvetica Neue" w:hAnsi="Helvetica Neue"/>
              </w:rPr>
              <w:t>18,104.39</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351"/>
        <w:gridCol w:w="1600"/>
      </w:tblGrid>
      <w:tr w:rsidR="00ED443C" w:rsidTr="00485DAE">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85DAE">
            <w:pPr>
              <w:spacing w:after="0" w:line="240" w:lineRule="auto"/>
              <w:rPr>
                <w:rFonts w:ascii="Helvetica Neue" w:hAnsi="Helvetica Neue"/>
              </w:rPr>
            </w:pPr>
            <w:r>
              <w:rPr>
                <w:rFonts w:ascii="Helvetica Neue" w:hAnsi="Helvetica Neue"/>
              </w:rPr>
              <w:t xml:space="preserve">Balance on hand as of </w:t>
            </w:r>
            <w:r w:rsidR="00485DAE">
              <w:rPr>
                <w:rFonts w:ascii="Helvetica Neue" w:hAnsi="Helvetica Neue"/>
              </w:rPr>
              <w:t>Sept 1</w:t>
            </w:r>
            <w:r w:rsidR="00485DAE" w:rsidRPr="00485DAE">
              <w:rPr>
                <w:rFonts w:ascii="Helvetica Neue" w:hAnsi="Helvetica Neue"/>
                <w:vertAlign w:val="superscript"/>
              </w:rPr>
              <w:t>st</w:t>
            </w:r>
            <w:r>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85DAE" w:rsidP="008D40DD">
            <w:pPr>
              <w:spacing w:after="0" w:line="240" w:lineRule="auto"/>
              <w:jc w:val="right"/>
              <w:rPr>
                <w:rFonts w:ascii="Helvetica Neue" w:hAnsi="Helvetica Neue"/>
              </w:rPr>
            </w:pPr>
            <w:r>
              <w:rPr>
                <w:rFonts w:ascii="Helvetica Neue" w:hAnsi="Helvetica Neue"/>
              </w:rPr>
              <w:t>11,821.05</w:t>
            </w:r>
          </w:p>
        </w:tc>
      </w:tr>
      <w:tr w:rsidR="00ED443C" w:rsidTr="00485DAE">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85DAE">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85DAE">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304C10">
              <w:rPr>
                <w:rFonts w:ascii="Helvetica Neue" w:hAnsi="Helvetica Neue"/>
                <w:i/>
              </w:rPr>
              <w:t>N/A</w:t>
            </w:r>
          </w:p>
          <w:p w:rsidR="00ED443C" w:rsidRDefault="00ED443C" w:rsidP="00304C10">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85DAE">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Pr>
                <w:rFonts w:ascii="Helvetica Neue" w:hAnsi="Helvetica Neue"/>
                <w:i/>
              </w:rPr>
              <w:t xml:space="preserve">Total – </w:t>
            </w:r>
            <w:r w:rsidR="00485DAE">
              <w:rPr>
                <w:rFonts w:ascii="Helvetica Neue" w:hAnsi="Helvetica Neue"/>
                <w:i/>
              </w:rPr>
              <w:t>2,708.11</w:t>
            </w:r>
          </w:p>
          <w:p w:rsidR="00304C10" w:rsidRDefault="009B64DF" w:rsidP="00ED443C">
            <w:pPr>
              <w:spacing w:after="0" w:line="240" w:lineRule="auto"/>
              <w:ind w:left="720"/>
              <w:jc w:val="both"/>
              <w:rPr>
                <w:rFonts w:ascii="Helvetica Neue" w:hAnsi="Helvetica Neue"/>
              </w:rPr>
            </w:pPr>
            <w:r>
              <w:rPr>
                <w:rFonts w:ascii="Helvetica Neue" w:hAnsi="Helvetica Neue"/>
              </w:rPr>
              <w:t>4</w:t>
            </w:r>
            <w:r w:rsidR="00304C10">
              <w:rPr>
                <w:rFonts w:ascii="Helvetica Neue" w:hAnsi="Helvetica Neue"/>
              </w:rPr>
              <w:t xml:space="preserve">00.00 – </w:t>
            </w:r>
            <w:r>
              <w:rPr>
                <w:rFonts w:ascii="Helvetica Neue" w:hAnsi="Helvetica Neue"/>
              </w:rPr>
              <w:t>Sept 2</w:t>
            </w:r>
            <w:r w:rsidRPr="009B64DF">
              <w:rPr>
                <w:rFonts w:ascii="Helvetica Neue" w:hAnsi="Helvetica Neue"/>
                <w:vertAlign w:val="superscript"/>
              </w:rPr>
              <w:t>nd</w:t>
            </w:r>
            <w:r>
              <w:rPr>
                <w:rFonts w:ascii="Helvetica Neue" w:hAnsi="Helvetica Neue"/>
              </w:rPr>
              <w:t xml:space="preserve">  – Check 1357</w:t>
            </w:r>
            <w:r w:rsidR="00304C10">
              <w:rPr>
                <w:rFonts w:ascii="Helvetica Neue" w:hAnsi="Helvetica Neue"/>
              </w:rPr>
              <w:t xml:space="preserve"> (</w:t>
            </w:r>
            <w:r>
              <w:rPr>
                <w:rFonts w:ascii="Helvetica Neue" w:hAnsi="Helvetica Neue"/>
              </w:rPr>
              <w:t>Juggler Dave</w:t>
            </w:r>
            <w:r w:rsidR="00304C10">
              <w:rPr>
                <w:rFonts w:ascii="Helvetica Neue" w:hAnsi="Helvetica Neue"/>
              </w:rPr>
              <w:t>)</w:t>
            </w:r>
          </w:p>
          <w:p w:rsidR="00ED443C" w:rsidRDefault="006C720A" w:rsidP="00ED443C">
            <w:pPr>
              <w:spacing w:after="0" w:line="240" w:lineRule="auto"/>
              <w:ind w:left="720"/>
              <w:jc w:val="both"/>
              <w:rPr>
                <w:rFonts w:ascii="Helvetica Neue" w:hAnsi="Helvetica Neue"/>
              </w:rPr>
            </w:pPr>
            <w:r>
              <w:rPr>
                <w:rFonts w:ascii="Helvetica Neue" w:hAnsi="Helvetica Neue"/>
              </w:rPr>
              <w:t>250.00 – Oct 7</w:t>
            </w:r>
            <w:r w:rsidRPr="006C720A">
              <w:rPr>
                <w:rFonts w:ascii="Helvetica Neue" w:hAnsi="Helvetica Neue"/>
                <w:vertAlign w:val="superscript"/>
              </w:rPr>
              <w:t>th</w:t>
            </w:r>
            <w:r>
              <w:rPr>
                <w:rFonts w:ascii="Helvetica Neue" w:hAnsi="Helvetica Neue"/>
              </w:rPr>
              <w:t xml:space="preserve">  – Check 1358</w:t>
            </w:r>
            <w:r w:rsidR="00304C10">
              <w:rPr>
                <w:rFonts w:ascii="Helvetica Neue" w:hAnsi="Helvetica Neue"/>
              </w:rPr>
              <w:t xml:space="preserve"> (City Fee </w:t>
            </w:r>
            <w:r>
              <w:rPr>
                <w:rFonts w:ascii="Helvetica Neue" w:hAnsi="Helvetica Neue"/>
              </w:rPr>
              <w:t>Oct</w:t>
            </w:r>
            <w:r w:rsidR="00F47D7F">
              <w:rPr>
                <w:rFonts w:ascii="Helvetica Neue" w:hAnsi="Helvetica Neue"/>
              </w:rPr>
              <w:t>)</w:t>
            </w:r>
            <w:r w:rsidR="00304C10">
              <w:rPr>
                <w:rFonts w:ascii="Helvetica Neue" w:hAnsi="Helvetica Neue"/>
              </w:rPr>
              <w:t xml:space="preserve"> </w:t>
            </w:r>
          </w:p>
          <w:p w:rsidR="00304C10" w:rsidRDefault="006C720A" w:rsidP="00ED443C">
            <w:pPr>
              <w:spacing w:after="0" w:line="240" w:lineRule="auto"/>
              <w:ind w:left="720"/>
              <w:jc w:val="both"/>
              <w:rPr>
                <w:rFonts w:ascii="Helvetica Neue" w:hAnsi="Helvetica Neue"/>
              </w:rPr>
            </w:pPr>
            <w:r>
              <w:rPr>
                <w:rFonts w:ascii="Helvetica Neue" w:hAnsi="Helvetica Neue"/>
              </w:rPr>
              <w:t>500.00 -  Oct 9</w:t>
            </w:r>
            <w:r w:rsidRPr="006C720A">
              <w:rPr>
                <w:rFonts w:ascii="Helvetica Neue" w:hAnsi="Helvetica Neue"/>
                <w:vertAlign w:val="superscript"/>
              </w:rPr>
              <w:t>th</w:t>
            </w:r>
            <w:r>
              <w:rPr>
                <w:rFonts w:ascii="Helvetica Neue" w:hAnsi="Helvetica Neue"/>
              </w:rPr>
              <w:t xml:space="preserve"> </w:t>
            </w:r>
            <w:r w:rsidR="00304C10">
              <w:rPr>
                <w:rFonts w:ascii="Helvetica Neue" w:hAnsi="Helvetica Neue"/>
              </w:rPr>
              <w:t xml:space="preserve"> – Cash (OAH Starter – Money</w:t>
            </w:r>
            <w:r w:rsidR="00F47D7F">
              <w:rPr>
                <w:rFonts w:ascii="Helvetica Neue" w:hAnsi="Helvetica Neue"/>
              </w:rPr>
              <w:t>)</w:t>
            </w:r>
          </w:p>
          <w:p w:rsidR="00304C10" w:rsidRDefault="006C720A" w:rsidP="00ED443C">
            <w:pPr>
              <w:spacing w:after="0" w:line="240" w:lineRule="auto"/>
              <w:ind w:left="720"/>
              <w:jc w:val="both"/>
              <w:rPr>
                <w:rFonts w:ascii="Helvetica Neue" w:hAnsi="Helvetica Neue"/>
              </w:rPr>
            </w:pPr>
            <w:r>
              <w:rPr>
                <w:rFonts w:ascii="Helvetica Neue" w:hAnsi="Helvetica Neue"/>
              </w:rPr>
              <w:t>300</w:t>
            </w:r>
            <w:r w:rsidR="00304C10">
              <w:rPr>
                <w:rFonts w:ascii="Helvetica Neue" w:hAnsi="Helvetica Neue"/>
              </w:rPr>
              <w:t xml:space="preserve">.00- </w:t>
            </w:r>
            <w:r>
              <w:rPr>
                <w:rFonts w:ascii="Helvetica Neue" w:hAnsi="Helvetica Neue"/>
              </w:rPr>
              <w:t>Oct 13</w:t>
            </w:r>
            <w:r w:rsidRPr="006C720A">
              <w:rPr>
                <w:rFonts w:ascii="Helvetica Neue" w:hAnsi="Helvetica Neue"/>
                <w:vertAlign w:val="superscript"/>
              </w:rPr>
              <w:t>th</w:t>
            </w:r>
            <w:r>
              <w:rPr>
                <w:rFonts w:ascii="Helvetica Neue" w:hAnsi="Helvetica Neue"/>
              </w:rPr>
              <w:t xml:space="preserve">  – Check 1369</w:t>
            </w:r>
            <w:r w:rsidR="00304C10">
              <w:rPr>
                <w:rFonts w:ascii="Helvetica Neue" w:hAnsi="Helvetica Neue"/>
              </w:rPr>
              <w:t xml:space="preserve"> (</w:t>
            </w:r>
            <w:r>
              <w:rPr>
                <w:rFonts w:ascii="Helvetica Neue" w:hAnsi="Helvetica Neue"/>
              </w:rPr>
              <w:t>Band OAH Oct</w:t>
            </w:r>
            <w:r w:rsidR="00F47D7F">
              <w:rPr>
                <w:rFonts w:ascii="Helvetica Neue" w:hAnsi="Helvetica Neue"/>
              </w:rPr>
              <w:t>)</w:t>
            </w:r>
          </w:p>
          <w:p w:rsidR="00304C10" w:rsidRDefault="006C720A" w:rsidP="006C720A">
            <w:pPr>
              <w:spacing w:after="0" w:line="240" w:lineRule="auto"/>
              <w:ind w:left="720"/>
              <w:jc w:val="both"/>
              <w:rPr>
                <w:rFonts w:ascii="Helvetica Neue" w:hAnsi="Helvetica Neue"/>
              </w:rPr>
            </w:pPr>
            <w:r>
              <w:rPr>
                <w:rFonts w:ascii="Helvetica Neue" w:hAnsi="Helvetica Neue"/>
              </w:rPr>
              <w:t>600</w:t>
            </w:r>
            <w:r w:rsidR="00304C10">
              <w:rPr>
                <w:rFonts w:ascii="Helvetica Neue" w:hAnsi="Helvetica Neue"/>
              </w:rPr>
              <w:t xml:space="preserve">.00- </w:t>
            </w:r>
            <w:r>
              <w:rPr>
                <w:rFonts w:ascii="Helvetica Neue" w:hAnsi="Helvetica Neue"/>
              </w:rPr>
              <w:t>Oct 13</w:t>
            </w:r>
            <w:r w:rsidRPr="006C720A">
              <w:rPr>
                <w:rFonts w:ascii="Helvetica Neue" w:hAnsi="Helvetica Neue"/>
                <w:vertAlign w:val="superscript"/>
              </w:rPr>
              <w:t>th</w:t>
            </w:r>
            <w:r>
              <w:rPr>
                <w:rFonts w:ascii="Helvetica Neue" w:hAnsi="Helvetica Neue"/>
              </w:rPr>
              <w:t xml:space="preserve">  – Check 1370 (Big Mix </w:t>
            </w:r>
            <w:proofErr w:type="spellStart"/>
            <w:r>
              <w:rPr>
                <w:rFonts w:ascii="Helvetica Neue" w:hAnsi="Helvetica Neue"/>
              </w:rPr>
              <w:t>Engineerig</w:t>
            </w:r>
            <w:proofErr w:type="spellEnd"/>
            <w:r>
              <w:rPr>
                <w:rFonts w:ascii="Helvetica Neue" w:hAnsi="Helvetica Neue"/>
              </w:rPr>
              <w:t xml:space="preserve"> Oct)</w:t>
            </w:r>
          </w:p>
          <w:p w:rsidR="00304C10" w:rsidRDefault="006C720A" w:rsidP="00304C10">
            <w:pPr>
              <w:spacing w:after="0" w:line="240" w:lineRule="auto"/>
              <w:ind w:left="720"/>
              <w:jc w:val="both"/>
              <w:rPr>
                <w:rFonts w:ascii="Helvetica Neue" w:hAnsi="Helvetica Neue"/>
              </w:rPr>
            </w:pPr>
            <w:r>
              <w:rPr>
                <w:rFonts w:ascii="Helvetica Neue" w:hAnsi="Helvetica Neue"/>
              </w:rPr>
              <w:t>128.00</w:t>
            </w:r>
            <w:r w:rsidR="00304C10">
              <w:rPr>
                <w:rFonts w:ascii="Helvetica Neue" w:hAnsi="Helvetica Neue"/>
              </w:rPr>
              <w:t xml:space="preserve"> – </w:t>
            </w:r>
            <w:r>
              <w:rPr>
                <w:rFonts w:ascii="Helvetica Neue" w:hAnsi="Helvetica Neue"/>
              </w:rPr>
              <w:t>Oct 15</w:t>
            </w:r>
            <w:r w:rsidRPr="006C720A">
              <w:rPr>
                <w:rFonts w:ascii="Helvetica Neue" w:hAnsi="Helvetica Neue"/>
                <w:vertAlign w:val="superscript"/>
              </w:rPr>
              <w:t>th</w:t>
            </w:r>
            <w:r>
              <w:rPr>
                <w:rFonts w:ascii="Helvetica Neue" w:hAnsi="Helvetica Neue"/>
              </w:rPr>
              <w:t xml:space="preserve">  – Check 1368</w:t>
            </w:r>
            <w:r w:rsidR="00304C10">
              <w:rPr>
                <w:rFonts w:ascii="Helvetica Neue" w:hAnsi="Helvetica Neue"/>
              </w:rPr>
              <w:t xml:space="preserve"> (</w:t>
            </w:r>
            <w:r>
              <w:rPr>
                <w:rFonts w:ascii="Helvetica Neue" w:hAnsi="Helvetica Neue"/>
              </w:rPr>
              <w:t>Security OAH Oct</w:t>
            </w:r>
            <w:r w:rsidR="00304C10">
              <w:rPr>
                <w:rFonts w:ascii="Helvetica Neue" w:hAnsi="Helvetica Neue"/>
              </w:rPr>
              <w:t>)</w:t>
            </w:r>
          </w:p>
          <w:p w:rsidR="006C720A" w:rsidRDefault="006C720A" w:rsidP="006C720A">
            <w:pPr>
              <w:spacing w:after="0" w:line="240" w:lineRule="auto"/>
              <w:ind w:left="720"/>
              <w:jc w:val="both"/>
              <w:rPr>
                <w:rFonts w:ascii="Helvetica Neue" w:hAnsi="Helvetica Neue"/>
              </w:rPr>
            </w:pPr>
            <w:r>
              <w:rPr>
                <w:rFonts w:ascii="Helvetica Neue" w:hAnsi="Helvetica Neue"/>
              </w:rPr>
              <w:t>128.00 – Oct 19</w:t>
            </w:r>
            <w:r w:rsidRPr="006C720A">
              <w:rPr>
                <w:rFonts w:ascii="Helvetica Neue" w:hAnsi="Helvetica Neue"/>
                <w:vertAlign w:val="superscript"/>
              </w:rPr>
              <w:t>th</w:t>
            </w:r>
            <w:r>
              <w:rPr>
                <w:rFonts w:ascii="Helvetica Neue" w:hAnsi="Helvetica Neue"/>
              </w:rPr>
              <w:t xml:space="preserve">  – Check 1367 (Security OAH Oct)</w:t>
            </w:r>
          </w:p>
          <w:p w:rsidR="00C222B1" w:rsidRDefault="006C720A" w:rsidP="00304C10">
            <w:pPr>
              <w:spacing w:after="0" w:line="240" w:lineRule="auto"/>
              <w:ind w:left="720"/>
              <w:jc w:val="both"/>
              <w:rPr>
                <w:rFonts w:ascii="Helvetica Neue" w:hAnsi="Helvetica Neue"/>
              </w:rPr>
            </w:pPr>
            <w:r>
              <w:rPr>
                <w:rFonts w:ascii="Helvetica Neue" w:hAnsi="Helvetica Neue"/>
              </w:rPr>
              <w:t>402.11</w:t>
            </w:r>
            <w:r w:rsidR="00C222B1">
              <w:rPr>
                <w:rFonts w:ascii="Helvetica Neue" w:hAnsi="Helvetica Neue"/>
              </w:rPr>
              <w:t xml:space="preserve"> – </w:t>
            </w:r>
            <w:r>
              <w:rPr>
                <w:rFonts w:ascii="Helvetica Neue" w:hAnsi="Helvetica Neue"/>
              </w:rPr>
              <w:t>Oct 30</w:t>
            </w:r>
            <w:r w:rsidRPr="006C720A">
              <w:rPr>
                <w:rFonts w:ascii="Helvetica Neue" w:hAnsi="Helvetica Neue"/>
                <w:vertAlign w:val="superscript"/>
              </w:rPr>
              <w:t>th</w:t>
            </w:r>
            <w:r>
              <w:rPr>
                <w:rFonts w:ascii="Helvetica Neue" w:hAnsi="Helvetica Neue"/>
              </w:rPr>
              <w:t xml:space="preserve">  – Check 1302</w:t>
            </w:r>
            <w:r w:rsidR="00C222B1">
              <w:rPr>
                <w:rFonts w:ascii="Helvetica Neue" w:hAnsi="Helvetica Neue"/>
              </w:rPr>
              <w:t xml:space="preserve"> (</w:t>
            </w:r>
            <w:r>
              <w:rPr>
                <w:rFonts w:ascii="Helvetica Neue" w:hAnsi="Helvetica Neue"/>
              </w:rPr>
              <w:t>Rumpke</w:t>
            </w:r>
            <w:r w:rsidR="00C222B1">
              <w:rPr>
                <w:rFonts w:ascii="Helvetica Neue" w:hAnsi="Helvetica Neue"/>
              </w:rPr>
              <w:t>)</w:t>
            </w:r>
          </w:p>
          <w:p w:rsidR="00304C10" w:rsidRDefault="00304C10" w:rsidP="00ED443C">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85DAE">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85DAE">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85DAE">
            <w:pPr>
              <w:spacing w:after="0" w:line="240" w:lineRule="auto"/>
              <w:rPr>
                <w:rFonts w:ascii="Helvetica Neue" w:hAnsi="Helvetica Neue"/>
              </w:rPr>
            </w:pPr>
            <w:r>
              <w:rPr>
                <w:rFonts w:ascii="Helvetica Neue" w:hAnsi="Helvetica Neue"/>
              </w:rPr>
              <w:t xml:space="preserve">Balance on hand as of  </w:t>
            </w:r>
            <w:r w:rsidR="00485DAE">
              <w:rPr>
                <w:rFonts w:ascii="Helvetica Neue" w:hAnsi="Helvetica Neue"/>
              </w:rPr>
              <w:t>Oct</w:t>
            </w:r>
            <w:r w:rsidR="00304C10">
              <w:rPr>
                <w:rFonts w:ascii="Helvetica Neue" w:hAnsi="Helvetica Neue"/>
              </w:rPr>
              <w:t xml:space="preserve"> 31st</w:t>
            </w:r>
            <w:r>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85DAE" w:rsidP="00F05723">
            <w:pPr>
              <w:spacing w:after="0" w:line="240" w:lineRule="auto"/>
              <w:jc w:val="right"/>
              <w:rPr>
                <w:rFonts w:ascii="Helvetica Neue" w:hAnsi="Helvetica Neue"/>
              </w:rPr>
            </w:pPr>
            <w:r>
              <w:rPr>
                <w:rFonts w:ascii="Helvetica Neue" w:hAnsi="Helvetica Neue"/>
              </w:rPr>
              <w:t>9,112.94</w:t>
            </w:r>
          </w:p>
        </w:tc>
      </w:tr>
      <w:tr w:rsidR="00ED443C" w:rsidTr="00485DAE">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p w:rsidR="001840B9" w:rsidRDefault="001840B9">
            <w:pPr>
              <w:spacing w:after="0" w:line="240" w:lineRule="auto"/>
            </w:pPr>
          </w:p>
          <w:p w:rsidR="001840B9" w:rsidRDefault="001840B9">
            <w:pPr>
              <w:spacing w:after="0" w:line="240" w:lineRule="auto"/>
            </w:pPr>
          </w:p>
          <w:p w:rsidR="001840B9" w:rsidRDefault="001840B9">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319"/>
        <w:gridCol w:w="351"/>
        <w:gridCol w:w="1689"/>
      </w:tblGrid>
      <w:tr w:rsidR="00B630C6"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AF398D">
            <w:pPr>
              <w:spacing w:after="0" w:line="240" w:lineRule="auto"/>
              <w:rPr>
                <w:rFonts w:ascii="Helvetica Neue" w:hAnsi="Helvetica Neue"/>
              </w:rPr>
            </w:pPr>
            <w:r>
              <w:rPr>
                <w:rFonts w:ascii="Helvetica Neue" w:hAnsi="Helvetica Neue"/>
              </w:rPr>
              <w:t xml:space="preserve">Balance on hand as of </w:t>
            </w:r>
            <w:r w:rsidR="00AF398D">
              <w:rPr>
                <w:rFonts w:ascii="Helvetica Neue" w:hAnsi="Helvetica Neue"/>
              </w:rPr>
              <w:t>Sept</w:t>
            </w:r>
            <w:r w:rsidR="00C3647E">
              <w:rPr>
                <w:rFonts w:ascii="Helvetica Neue" w:hAnsi="Helvetica Neue"/>
              </w:rPr>
              <w:t xml:space="preserve"> 1st</w:t>
            </w:r>
            <w:r w:rsidR="00B630C6">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AF398D" w:rsidP="00AF398D">
            <w:pPr>
              <w:spacing w:after="0" w:line="240" w:lineRule="auto"/>
              <w:jc w:val="right"/>
              <w:rPr>
                <w:rFonts w:ascii="Helvetica Neue" w:hAnsi="Helvetica Neue"/>
              </w:rPr>
            </w:pPr>
            <w:r>
              <w:rPr>
                <w:rFonts w:ascii="Helvetica Neue" w:hAnsi="Helvetica Neue"/>
              </w:rPr>
              <w:t>6,001.06</w:t>
            </w: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630C6">
        <w:trPr>
          <w:cantSplit/>
          <w:trHeight w:val="20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AF398D">
              <w:rPr>
                <w:rFonts w:ascii="Helvetica Neue" w:hAnsi="Helvetica Neue"/>
                <w:i/>
              </w:rPr>
              <w:t>103.51</w:t>
            </w:r>
          </w:p>
          <w:p w:rsidR="0072077D" w:rsidRPr="00005197" w:rsidRDefault="00AF398D" w:rsidP="00580614">
            <w:pPr>
              <w:spacing w:after="0" w:line="240" w:lineRule="auto"/>
              <w:ind w:left="720"/>
              <w:jc w:val="both"/>
              <w:rPr>
                <w:rFonts w:ascii="Helvetica Neue" w:hAnsi="Helvetica Neue"/>
              </w:rPr>
            </w:pPr>
            <w:r>
              <w:rPr>
                <w:rFonts w:ascii="Helvetica Neue" w:hAnsi="Helvetica Neue"/>
              </w:rPr>
              <w:t>11</w:t>
            </w:r>
            <w:r w:rsidR="00C3647E">
              <w:rPr>
                <w:rFonts w:ascii="Helvetica Neue" w:hAnsi="Helvetica Neue"/>
              </w:rPr>
              <w:t xml:space="preserve"> </w:t>
            </w:r>
            <w:r w:rsidR="009E6945">
              <w:rPr>
                <w:rFonts w:ascii="Helvetica Neue" w:hAnsi="Helvetica Neue"/>
              </w:rPr>
              <w:t>Memberships @ 9.41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630C6">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AF398D">
              <w:rPr>
                <w:rFonts w:ascii="Helvetica Neue" w:hAnsi="Helvetica Neue"/>
              </w:rPr>
              <w:t>9.90</w:t>
            </w:r>
          </w:p>
          <w:p w:rsidR="00BD7928" w:rsidRDefault="00BD7928" w:rsidP="00B630C6">
            <w:pPr>
              <w:spacing w:after="0" w:line="240" w:lineRule="auto"/>
              <w:ind w:left="720"/>
              <w:jc w:val="both"/>
              <w:rPr>
                <w:rFonts w:ascii="Helvetica Neue" w:hAnsi="Helvetica Neue"/>
              </w:rPr>
            </w:pPr>
            <w:r>
              <w:rPr>
                <w:rFonts w:ascii="Helvetica Neue" w:hAnsi="Helvetica Neue"/>
              </w:rPr>
              <w:t>Shawn, Co – 4.95 – online membership access</w:t>
            </w:r>
          </w:p>
          <w:p w:rsidR="00BD7928" w:rsidRDefault="00BD7928" w:rsidP="00B630C6">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AF398D">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AF398D">
              <w:rPr>
                <w:rFonts w:ascii="Helvetica Neue" w:hAnsi="Helvetica Neue"/>
              </w:rPr>
              <w:t>Oct</w:t>
            </w:r>
            <w:r w:rsidR="001F673E">
              <w:rPr>
                <w:rFonts w:ascii="Helvetica Neue" w:hAnsi="Helvetica Neue"/>
              </w:rPr>
              <w:t xml:space="preserve"> </w:t>
            </w:r>
            <w:r w:rsidR="009E36DB">
              <w:rPr>
                <w:rFonts w:ascii="Helvetica Neue" w:hAnsi="Helvetica Neue"/>
              </w:rPr>
              <w:t xml:space="preserve"> </w:t>
            </w:r>
            <w:r w:rsidR="001F673E">
              <w:rPr>
                <w:rFonts w:ascii="Helvetica Neue" w:hAnsi="Helvetica Neue"/>
              </w:rPr>
              <w:t>31</w:t>
            </w:r>
            <w:r w:rsidR="001F673E" w:rsidRPr="001F673E">
              <w:rPr>
                <w:rFonts w:ascii="Helvetica Neue" w:hAnsi="Helvetica Neue"/>
                <w:vertAlign w:val="superscript"/>
              </w:rPr>
              <w:t>st</w:t>
            </w:r>
            <w:r w:rsidR="001F673E">
              <w:rPr>
                <w:rFonts w:ascii="Helvetica Neue" w:hAnsi="Helvetica Neue"/>
              </w:rPr>
              <w:t xml:space="preserve"> </w:t>
            </w:r>
            <w:r w:rsidR="009E36DB">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AF398D" w:rsidP="00AF398D">
            <w:pPr>
              <w:spacing w:after="0" w:line="240" w:lineRule="auto"/>
              <w:jc w:val="right"/>
              <w:rPr>
                <w:rFonts w:ascii="Helvetica Neue" w:hAnsi="Helvetica Neue"/>
              </w:rPr>
            </w:pPr>
            <w:r>
              <w:rPr>
                <w:rFonts w:ascii="Helvetica Neue" w:hAnsi="Helvetica Neue"/>
              </w:rPr>
              <w:t>6,094.67</w:t>
            </w:r>
          </w:p>
        </w:tc>
      </w:tr>
    </w:tbl>
    <w:p w:rsidR="00022E42" w:rsidRDefault="00022E42">
      <w:pPr>
        <w:pStyle w:val="FreeForm"/>
        <w:rPr>
          <w:rFonts w:ascii="Helvetica Neue" w:hAnsi="Helvetica Neue"/>
          <w:b/>
          <w:sz w:val="22"/>
          <w:u w:val="single"/>
        </w:rPr>
      </w:pPr>
    </w:p>
    <w:p w:rsidR="00022E42" w:rsidRDefault="00022E42">
      <w:pPr>
        <w:rPr>
          <w:rFonts w:ascii="Times New Roman" w:eastAsia="Times New Roman" w:hAnsi="Times New Roman"/>
          <w:color w:val="auto"/>
          <w:sz w:val="20"/>
          <w:lang w:bidi="x-none"/>
        </w:rPr>
      </w:pPr>
    </w:p>
    <w:p w:rsidR="00FF18F4" w:rsidRDefault="00FF18F4">
      <w:pPr>
        <w:rPr>
          <w:rFonts w:ascii="Times New Roman" w:eastAsia="Times New Roman" w:hAnsi="Times New Roman"/>
          <w:color w:val="auto"/>
          <w:sz w:val="20"/>
          <w:lang w:bidi="x-none"/>
        </w:rPr>
      </w:pPr>
    </w:p>
    <w:p w:rsidR="00FF18F4" w:rsidRDefault="00FF18F4">
      <w:pPr>
        <w:rPr>
          <w:rFonts w:ascii="Times New Roman" w:eastAsia="Times New Roman" w:hAnsi="Times New Roman"/>
          <w:color w:val="auto"/>
          <w:sz w:val="20"/>
          <w:lang w:bidi="x-none"/>
        </w:rPr>
      </w:pPr>
      <w:r>
        <w:rPr>
          <w:rFonts w:ascii="Times New Roman" w:eastAsia="Times New Roman" w:hAnsi="Times New Roman"/>
          <w:color w:val="auto"/>
          <w:sz w:val="20"/>
          <w:lang w:bidi="x-none"/>
        </w:rPr>
        <w:t>** Reminders</w:t>
      </w:r>
    </w:p>
    <w:p w:rsidR="00991DB6" w:rsidRDefault="00991DB6" w:rsidP="00991DB6">
      <w:pPr>
        <w:rPr>
          <w:rFonts w:cs="Calibri"/>
          <w:color w:val="1F497D"/>
          <w:szCs w:val="22"/>
        </w:rPr>
      </w:pPr>
      <w:r>
        <w:rPr>
          <w:rFonts w:cs="Calibri"/>
          <w:color w:val="1F497D"/>
          <w:szCs w:val="22"/>
          <w:u w:val="single"/>
        </w:rPr>
        <w:t>Please note that OCC has an annual filing requirement.</w:t>
      </w:r>
      <w:r>
        <w:rPr>
          <w:rFonts w:cs="Calibri"/>
          <w:color w:val="1F497D"/>
          <w:szCs w:val="22"/>
        </w:rPr>
        <w:t xml:space="preserve">  Form 990 is an informational return due the 15th day of the 5th month after the organization’s fiscal year end.  Streamlined versions of the return (e.g., Form 990-N and 990-EZ) are available for smaller organizations.  Which version an organization has to file is based on its annual gross receipts and total assets.  Upon conclusion of OCC’s fiscal year end, this should be evaluated to ensure the proper return is filed.  </w:t>
      </w:r>
    </w:p>
    <w:p w:rsidR="00991DB6" w:rsidRDefault="00991DB6" w:rsidP="00991DB6">
      <w:pPr>
        <w:rPr>
          <w:rFonts w:cs="Calibri"/>
          <w:color w:val="1F497D"/>
          <w:szCs w:val="22"/>
        </w:rPr>
      </w:pPr>
      <w:r>
        <w:rPr>
          <w:rFonts w:cs="Calibri"/>
          <w:color w:val="1F497D"/>
          <w:szCs w:val="22"/>
        </w:rPr>
        <w:t xml:space="preserve">Please take note that is </w:t>
      </w:r>
      <w:r>
        <w:rPr>
          <w:rFonts w:cs="Calibri"/>
          <w:b/>
          <w:bCs/>
          <w:color w:val="1F497D"/>
          <w:szCs w:val="22"/>
        </w:rPr>
        <w:t>extremely important</w:t>
      </w:r>
      <w:r>
        <w:rPr>
          <w:rFonts w:cs="Calibri"/>
          <w:color w:val="1F497D"/>
          <w:szCs w:val="22"/>
        </w:rPr>
        <w:t xml:space="preserve"> that OCC file its annual return.  Failure to file a return for 3 consecutive tax years will result in automatic revocation of an organization’s 501(c</w:t>
      </w:r>
      <w:proofErr w:type="gramStart"/>
      <w:r>
        <w:rPr>
          <w:rFonts w:cs="Calibri"/>
          <w:color w:val="1F497D"/>
          <w:szCs w:val="22"/>
        </w:rPr>
        <w:t>)(</w:t>
      </w:r>
      <w:proofErr w:type="gramEnd"/>
      <w:r>
        <w:rPr>
          <w:rFonts w:cs="Calibri"/>
          <w:color w:val="1F497D"/>
          <w:szCs w:val="22"/>
        </w:rPr>
        <w:t>3) status.</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EF" w:rsidRDefault="00F405EF">
      <w:pPr>
        <w:spacing w:after="0" w:line="240" w:lineRule="auto"/>
      </w:pPr>
      <w:r>
        <w:separator/>
      </w:r>
    </w:p>
  </w:endnote>
  <w:endnote w:type="continuationSeparator" w:id="0">
    <w:p w:rsidR="00F405EF" w:rsidRDefault="00F4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EF" w:rsidRDefault="00F405EF">
      <w:pPr>
        <w:spacing w:after="0" w:line="240" w:lineRule="auto"/>
      </w:pPr>
      <w:r>
        <w:separator/>
      </w:r>
    </w:p>
  </w:footnote>
  <w:footnote w:type="continuationSeparator" w:id="0">
    <w:p w:rsidR="00F405EF" w:rsidRDefault="00F40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312AF"/>
    <w:rsid w:val="00072AAA"/>
    <w:rsid w:val="00076D1F"/>
    <w:rsid w:val="0010786B"/>
    <w:rsid w:val="001210C1"/>
    <w:rsid w:val="00122AC3"/>
    <w:rsid w:val="00125D1B"/>
    <w:rsid w:val="00165940"/>
    <w:rsid w:val="001767BD"/>
    <w:rsid w:val="00182099"/>
    <w:rsid w:val="001840B9"/>
    <w:rsid w:val="001B77CD"/>
    <w:rsid w:val="001C4F29"/>
    <w:rsid w:val="001F673E"/>
    <w:rsid w:val="00237658"/>
    <w:rsid w:val="00244B5E"/>
    <w:rsid w:val="002507DB"/>
    <w:rsid w:val="0025191E"/>
    <w:rsid w:val="002812C0"/>
    <w:rsid w:val="00291659"/>
    <w:rsid w:val="002F4E2E"/>
    <w:rsid w:val="00304C10"/>
    <w:rsid w:val="0031087A"/>
    <w:rsid w:val="003124EB"/>
    <w:rsid w:val="00347CC9"/>
    <w:rsid w:val="003975A3"/>
    <w:rsid w:val="003E103A"/>
    <w:rsid w:val="003E25B6"/>
    <w:rsid w:val="00425E5A"/>
    <w:rsid w:val="00466E80"/>
    <w:rsid w:val="00474DBB"/>
    <w:rsid w:val="00475983"/>
    <w:rsid w:val="00485DAE"/>
    <w:rsid w:val="004F4F9A"/>
    <w:rsid w:val="005151E2"/>
    <w:rsid w:val="00533317"/>
    <w:rsid w:val="005639A4"/>
    <w:rsid w:val="00580614"/>
    <w:rsid w:val="00595D81"/>
    <w:rsid w:val="005E6EA4"/>
    <w:rsid w:val="00621C69"/>
    <w:rsid w:val="00646FAD"/>
    <w:rsid w:val="00654139"/>
    <w:rsid w:val="00692458"/>
    <w:rsid w:val="006A44C4"/>
    <w:rsid w:val="006C720A"/>
    <w:rsid w:val="006E3F2E"/>
    <w:rsid w:val="006F09F7"/>
    <w:rsid w:val="006F4EB2"/>
    <w:rsid w:val="0072077D"/>
    <w:rsid w:val="00732089"/>
    <w:rsid w:val="00767601"/>
    <w:rsid w:val="00777000"/>
    <w:rsid w:val="00782A94"/>
    <w:rsid w:val="00785DFF"/>
    <w:rsid w:val="007968EB"/>
    <w:rsid w:val="007D48F8"/>
    <w:rsid w:val="007F6394"/>
    <w:rsid w:val="008059E2"/>
    <w:rsid w:val="00816D38"/>
    <w:rsid w:val="008321A4"/>
    <w:rsid w:val="00834062"/>
    <w:rsid w:val="00892A69"/>
    <w:rsid w:val="008C6F9C"/>
    <w:rsid w:val="008D497B"/>
    <w:rsid w:val="00930F82"/>
    <w:rsid w:val="00951A5F"/>
    <w:rsid w:val="009702D9"/>
    <w:rsid w:val="00986745"/>
    <w:rsid w:val="00990E7F"/>
    <w:rsid w:val="00991DB6"/>
    <w:rsid w:val="009B64DF"/>
    <w:rsid w:val="009D17B9"/>
    <w:rsid w:val="009D6D5E"/>
    <w:rsid w:val="009E36DB"/>
    <w:rsid w:val="009E6945"/>
    <w:rsid w:val="00A36EE6"/>
    <w:rsid w:val="00A95BE5"/>
    <w:rsid w:val="00AB1F24"/>
    <w:rsid w:val="00AB66D6"/>
    <w:rsid w:val="00AE6DBB"/>
    <w:rsid w:val="00AF398D"/>
    <w:rsid w:val="00AF72F0"/>
    <w:rsid w:val="00B24623"/>
    <w:rsid w:val="00B45F76"/>
    <w:rsid w:val="00B630C6"/>
    <w:rsid w:val="00B93C3F"/>
    <w:rsid w:val="00BA72BC"/>
    <w:rsid w:val="00BB0A04"/>
    <w:rsid w:val="00BD5E67"/>
    <w:rsid w:val="00BD7928"/>
    <w:rsid w:val="00BE026F"/>
    <w:rsid w:val="00C212AB"/>
    <w:rsid w:val="00C222B1"/>
    <w:rsid w:val="00C3647E"/>
    <w:rsid w:val="00C70B4D"/>
    <w:rsid w:val="00CB2341"/>
    <w:rsid w:val="00CD0251"/>
    <w:rsid w:val="00D22738"/>
    <w:rsid w:val="00D27902"/>
    <w:rsid w:val="00D855D1"/>
    <w:rsid w:val="00DB7C17"/>
    <w:rsid w:val="00DE6BD5"/>
    <w:rsid w:val="00E41CBA"/>
    <w:rsid w:val="00E7237A"/>
    <w:rsid w:val="00ED443C"/>
    <w:rsid w:val="00ED5F07"/>
    <w:rsid w:val="00F05723"/>
    <w:rsid w:val="00F405EF"/>
    <w:rsid w:val="00F453F5"/>
    <w:rsid w:val="00F47D7F"/>
    <w:rsid w:val="00F53722"/>
    <w:rsid w:val="00F73980"/>
    <w:rsid w:val="00F74E63"/>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11</cp:revision>
  <cp:lastPrinted>2015-04-07T19:02:00Z</cp:lastPrinted>
  <dcterms:created xsi:type="dcterms:W3CDTF">2015-11-03T18:34:00Z</dcterms:created>
  <dcterms:modified xsi:type="dcterms:W3CDTF">2015-11-19T18:57:00Z</dcterms:modified>
</cp:coreProperties>
</file>